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F9" w:rsidRPr="00F378F9" w:rsidRDefault="00F378F9" w:rsidP="00F378F9">
      <w:pPr>
        <w:jc w:val="right"/>
        <w:rPr>
          <w:sz w:val="24"/>
          <w:szCs w:val="24"/>
          <w:lang w:val="el-GR"/>
        </w:rPr>
      </w:pPr>
      <w:r w:rsidRPr="00F378F9">
        <w:rPr>
          <w:sz w:val="24"/>
          <w:szCs w:val="24"/>
          <w:lang w:val="el-GR"/>
        </w:rPr>
        <w:t>Νάουσα, 14 Μαρτίου 2022</w:t>
      </w:r>
    </w:p>
    <w:p w:rsidR="00027445" w:rsidRPr="00325A90" w:rsidRDefault="00027445" w:rsidP="00027445">
      <w:pPr>
        <w:jc w:val="center"/>
        <w:rPr>
          <w:b/>
          <w:sz w:val="24"/>
          <w:szCs w:val="24"/>
          <w:lang w:val="el-GR"/>
        </w:rPr>
      </w:pPr>
      <w:r w:rsidRPr="00325A90">
        <w:rPr>
          <w:b/>
          <w:sz w:val="24"/>
          <w:szCs w:val="24"/>
          <w:lang w:val="el-GR"/>
        </w:rPr>
        <w:t>Εισήγηση προς το Δημοτικό Συμβούλιο</w:t>
      </w:r>
    </w:p>
    <w:p w:rsidR="00027445" w:rsidRPr="00325A90" w:rsidRDefault="00027445">
      <w:pPr>
        <w:rPr>
          <w:sz w:val="24"/>
          <w:szCs w:val="24"/>
          <w:lang w:val="el-GR"/>
        </w:rPr>
      </w:pPr>
      <w:r w:rsidRPr="00325A90">
        <w:rPr>
          <w:sz w:val="24"/>
          <w:szCs w:val="24"/>
          <w:lang w:val="el-GR"/>
        </w:rPr>
        <w:t>Θέμα: Άσκηση υποψηφίων δικηγόρων στο Δήμο Ηρωικής Πόλεως Νάουσας</w:t>
      </w:r>
    </w:p>
    <w:p w:rsidR="003C2FB8" w:rsidRPr="009E5253" w:rsidRDefault="00027445" w:rsidP="000F7A0A">
      <w:pPr>
        <w:spacing w:after="120"/>
        <w:rPr>
          <w:sz w:val="24"/>
          <w:szCs w:val="24"/>
          <w:u w:val="single"/>
          <w:lang w:val="el-GR"/>
        </w:rPr>
      </w:pPr>
      <w:r w:rsidRPr="009E5253">
        <w:rPr>
          <w:sz w:val="24"/>
          <w:szCs w:val="24"/>
          <w:u w:val="single"/>
          <w:lang w:val="el-GR"/>
        </w:rPr>
        <w:t>Σύμφωνα με τις</w:t>
      </w:r>
      <w:r w:rsidR="003C2FB8" w:rsidRPr="009E5253">
        <w:rPr>
          <w:sz w:val="24"/>
          <w:szCs w:val="24"/>
          <w:u w:val="single"/>
          <w:lang w:val="el-GR"/>
        </w:rPr>
        <w:t xml:space="preserve"> διατάξεις του άρθρου 13Ν.</w:t>
      </w:r>
      <w:r w:rsidRPr="009E5253">
        <w:rPr>
          <w:sz w:val="24"/>
          <w:szCs w:val="24"/>
          <w:u w:val="single"/>
          <w:lang w:val="el-GR"/>
        </w:rPr>
        <w:t>4</w:t>
      </w:r>
      <w:r w:rsidR="003C2FB8" w:rsidRPr="009E5253">
        <w:rPr>
          <w:sz w:val="24"/>
          <w:szCs w:val="24"/>
          <w:u w:val="single"/>
          <w:lang w:val="el-GR"/>
        </w:rPr>
        <w:t>1</w:t>
      </w:r>
      <w:r w:rsidRPr="009E5253">
        <w:rPr>
          <w:sz w:val="24"/>
          <w:szCs w:val="24"/>
          <w:u w:val="single"/>
          <w:lang w:val="el-GR"/>
        </w:rPr>
        <w:t>94/2013 όπως αντικαταστάθηκε με το άρθρο 3 Ν.4745/2020</w:t>
      </w:r>
    </w:p>
    <w:p w:rsidR="00370192" w:rsidRPr="00325A90" w:rsidRDefault="003C2FB8" w:rsidP="000F7A0A">
      <w:pPr>
        <w:spacing w:after="120"/>
        <w:rPr>
          <w:sz w:val="24"/>
          <w:szCs w:val="24"/>
          <w:lang w:val="el-GR"/>
        </w:rPr>
      </w:pPr>
      <w:r w:rsidRPr="00325A90">
        <w:rPr>
          <w:sz w:val="24"/>
          <w:szCs w:val="24"/>
          <w:lang w:val="el-GR"/>
        </w:rPr>
        <w:t>«1.</w:t>
      </w:r>
      <w:r w:rsidR="00027445" w:rsidRPr="00325A90">
        <w:rPr>
          <w:sz w:val="24"/>
          <w:szCs w:val="24"/>
          <w:lang w:val="el-GR"/>
        </w:rPr>
        <w:t>Η άσκηση διαρκεί δεκαοκτώ (18) μήνες.</w:t>
      </w:r>
      <w:r w:rsidRPr="00325A90">
        <w:rPr>
          <w:sz w:val="24"/>
          <w:szCs w:val="24"/>
          <w:lang w:val="el-GR"/>
        </w:rPr>
        <w:t xml:space="preserve"> 2. </w:t>
      </w:r>
      <w:r w:rsidR="00027445" w:rsidRPr="00325A90">
        <w:rPr>
          <w:sz w:val="24"/>
          <w:szCs w:val="24"/>
          <w:lang w:val="el-GR"/>
        </w:rPr>
        <w:t>….</w:t>
      </w:r>
      <w:r w:rsidRPr="00325A90">
        <w:rPr>
          <w:sz w:val="24"/>
          <w:szCs w:val="24"/>
          <w:lang w:val="el-GR"/>
        </w:rPr>
        <w:t>3. …..</w:t>
      </w:r>
      <w:r w:rsidRPr="00325A90">
        <w:rPr>
          <w:sz w:val="24"/>
          <w:szCs w:val="24"/>
          <w:lang w:val="el-GR"/>
        </w:rPr>
        <w:br/>
        <w:t xml:space="preserve">  4.</w:t>
      </w:r>
      <w:r w:rsidR="00CD73A2" w:rsidRPr="00325A90">
        <w:rPr>
          <w:sz w:val="24"/>
          <w:szCs w:val="24"/>
          <w:lang w:val="el-GR"/>
        </w:rPr>
        <w:t>α</w:t>
      </w:r>
      <w:r w:rsidR="00027445" w:rsidRPr="00325A90">
        <w:rPr>
          <w:sz w:val="24"/>
          <w:szCs w:val="24"/>
          <w:lang w:val="el-GR"/>
        </w:rPr>
        <w:t>)</w:t>
      </w:r>
      <w:r w:rsidR="00370192" w:rsidRPr="00325A90">
        <w:rPr>
          <w:sz w:val="24"/>
          <w:szCs w:val="24"/>
          <w:lang w:val="el-GR"/>
        </w:rPr>
        <w:t xml:space="preserve"> </w:t>
      </w:r>
      <w:r w:rsidR="00027445" w:rsidRPr="00325A90">
        <w:rPr>
          <w:sz w:val="24"/>
          <w:szCs w:val="24"/>
          <w:lang w:val="el-GR"/>
        </w:rPr>
        <w:t xml:space="preserve">Άσκηση επιτρέπεται να πραγματοποιηθεί και σε νομική </w:t>
      </w:r>
      <w:r w:rsidR="00370192" w:rsidRPr="00325A90">
        <w:rPr>
          <w:sz w:val="24"/>
          <w:szCs w:val="24"/>
          <w:lang w:val="el-GR"/>
        </w:rPr>
        <w:t>υπηρεσία δημόσιας υπηρεσίας, ανε</w:t>
      </w:r>
      <w:r w:rsidR="00027445" w:rsidRPr="00325A90">
        <w:rPr>
          <w:sz w:val="24"/>
          <w:szCs w:val="24"/>
          <w:lang w:val="el-GR"/>
        </w:rPr>
        <w:t xml:space="preserve">ξάρτητης αρχής και οργανισμού, καθώς και σε νομικό πρόσωπο δημοσίου δικαίου, </w:t>
      </w:r>
      <w:r w:rsidR="00027445" w:rsidRPr="009E5253">
        <w:rPr>
          <w:sz w:val="24"/>
          <w:szCs w:val="24"/>
          <w:u w:val="single"/>
          <w:lang w:val="el-GR"/>
        </w:rPr>
        <w:t>συμπεριλαμβανομένων των οργανισμών τοπικής αυτοδιοίκησης</w:t>
      </w:r>
      <w:r w:rsidR="00027445" w:rsidRPr="00325A90">
        <w:rPr>
          <w:sz w:val="24"/>
          <w:szCs w:val="24"/>
          <w:lang w:val="el-GR"/>
        </w:rPr>
        <w:t>.</w:t>
      </w:r>
      <w:r w:rsidRPr="00325A90">
        <w:rPr>
          <w:sz w:val="24"/>
          <w:szCs w:val="24"/>
          <w:lang w:val="el-GR"/>
        </w:rPr>
        <w:br/>
        <w:t xml:space="preserve">     </w:t>
      </w:r>
      <w:r w:rsidR="00CD73A2" w:rsidRPr="00325A90">
        <w:rPr>
          <w:sz w:val="24"/>
          <w:szCs w:val="24"/>
          <w:lang w:val="el-GR"/>
        </w:rPr>
        <w:t>β</w:t>
      </w:r>
      <w:r w:rsidR="00027445" w:rsidRPr="00325A90">
        <w:rPr>
          <w:sz w:val="24"/>
          <w:szCs w:val="24"/>
          <w:lang w:val="el-GR"/>
        </w:rPr>
        <w:t>) Η άσκηση σε υπηρεσία, αρχή</w:t>
      </w:r>
      <w:r w:rsidR="00370192" w:rsidRPr="00325A90">
        <w:rPr>
          <w:sz w:val="24"/>
          <w:szCs w:val="24"/>
          <w:lang w:val="el-GR"/>
        </w:rPr>
        <w:t xml:space="preserve">, οργανισμό και νομικό πρόσωπο της </w:t>
      </w:r>
      <w:proofErr w:type="spellStart"/>
      <w:r w:rsidR="00370192" w:rsidRPr="00325A90">
        <w:rPr>
          <w:sz w:val="24"/>
          <w:szCs w:val="24"/>
          <w:lang w:val="el-GR"/>
        </w:rPr>
        <w:t>περ</w:t>
      </w:r>
      <w:proofErr w:type="spellEnd"/>
      <w:r w:rsidR="00370192" w:rsidRPr="00325A90">
        <w:rPr>
          <w:sz w:val="24"/>
          <w:szCs w:val="24"/>
          <w:lang w:val="el-GR"/>
        </w:rPr>
        <w:t xml:space="preserve">. </w:t>
      </w:r>
      <w:proofErr w:type="spellStart"/>
      <w:r w:rsidR="00370192" w:rsidRPr="00325A90">
        <w:rPr>
          <w:sz w:val="24"/>
          <w:szCs w:val="24"/>
          <w:lang w:val="el-GR"/>
        </w:rPr>
        <w:t>α΄</w:t>
      </w:r>
      <w:proofErr w:type="spellEnd"/>
      <w:r w:rsidR="00370192" w:rsidRPr="00325A90">
        <w:rPr>
          <w:sz w:val="24"/>
          <w:szCs w:val="24"/>
          <w:lang w:val="el-GR"/>
        </w:rPr>
        <w:t xml:space="preserve"> </w:t>
      </w:r>
      <w:r w:rsidR="00370192" w:rsidRPr="009E5253">
        <w:rPr>
          <w:b/>
          <w:sz w:val="24"/>
          <w:szCs w:val="24"/>
          <w:u w:val="single"/>
          <w:lang w:val="el-GR"/>
        </w:rPr>
        <w:t>διαρκεί μέχρι δώδεκα (12) μήνες</w:t>
      </w:r>
      <w:r w:rsidR="00370192" w:rsidRPr="00325A90">
        <w:rPr>
          <w:sz w:val="24"/>
          <w:szCs w:val="24"/>
          <w:lang w:val="el-GR"/>
        </w:rPr>
        <w:t xml:space="preserve"> και τη βεβαίωση άσκησης χορηγεί ο προϊστάμενος της νομικής υπηρεσίας ή του νομικού γραφείου ή ο νομικός σύμβουλος.</w:t>
      </w:r>
      <w:r w:rsidRPr="00325A90">
        <w:rPr>
          <w:sz w:val="24"/>
          <w:szCs w:val="24"/>
          <w:lang w:val="el-GR"/>
        </w:rPr>
        <w:br/>
        <w:t xml:space="preserve">    </w:t>
      </w:r>
      <w:r w:rsidR="00CD73A2" w:rsidRPr="00325A90">
        <w:rPr>
          <w:sz w:val="24"/>
          <w:szCs w:val="24"/>
          <w:lang w:val="el-GR"/>
        </w:rPr>
        <w:t>γ</w:t>
      </w:r>
      <w:r w:rsidR="00370192" w:rsidRPr="00325A90">
        <w:rPr>
          <w:sz w:val="24"/>
          <w:szCs w:val="24"/>
          <w:lang w:val="el-GR"/>
        </w:rPr>
        <w:t xml:space="preserve">) Με κοινή απόφαση των Υπουργών Οικονομικών και Δικαιοσύνης καθορίζονται ο αριθμός και η αμοιβή των ασκούμενων δικηγόρων που πραγματοποιούν άσκηση σε υπηρεσία, αρχή, οργανισμό και νομικά πρόσωπα της </w:t>
      </w:r>
      <w:proofErr w:type="spellStart"/>
      <w:r w:rsidR="00370192" w:rsidRPr="00325A90">
        <w:rPr>
          <w:sz w:val="24"/>
          <w:szCs w:val="24"/>
          <w:lang w:val="el-GR"/>
        </w:rPr>
        <w:t>περ</w:t>
      </w:r>
      <w:proofErr w:type="spellEnd"/>
      <w:r w:rsidR="00370192" w:rsidRPr="00325A90">
        <w:rPr>
          <w:sz w:val="24"/>
          <w:szCs w:val="24"/>
          <w:lang w:val="el-GR"/>
        </w:rPr>
        <w:t>.</w:t>
      </w:r>
      <w:r w:rsidR="005B6894">
        <w:rPr>
          <w:sz w:val="24"/>
          <w:szCs w:val="24"/>
          <w:lang w:val="el-GR"/>
        </w:rPr>
        <w:t xml:space="preserve"> </w:t>
      </w:r>
      <w:proofErr w:type="spellStart"/>
      <w:r w:rsidR="00370192" w:rsidRPr="00325A90">
        <w:rPr>
          <w:sz w:val="24"/>
          <w:szCs w:val="24"/>
          <w:lang w:val="el-GR"/>
        </w:rPr>
        <w:t>α΄</w:t>
      </w:r>
      <w:proofErr w:type="spellEnd"/>
      <w:r w:rsidR="00370192" w:rsidRPr="00325A90">
        <w:rPr>
          <w:sz w:val="24"/>
          <w:szCs w:val="24"/>
          <w:lang w:val="el-GR"/>
        </w:rPr>
        <w:t>.</w:t>
      </w:r>
    </w:p>
    <w:p w:rsidR="001A1A1E" w:rsidRPr="00325A90" w:rsidRDefault="003C2FB8" w:rsidP="000F7A0A">
      <w:pPr>
        <w:spacing w:after="120"/>
        <w:rPr>
          <w:sz w:val="24"/>
          <w:szCs w:val="24"/>
          <w:lang w:val="el-GR"/>
        </w:rPr>
      </w:pPr>
      <w:r w:rsidRPr="009E5253">
        <w:rPr>
          <w:sz w:val="24"/>
          <w:szCs w:val="24"/>
          <w:u w:val="single"/>
          <w:lang w:val="el-GR"/>
        </w:rPr>
        <w:t>Επίσης σύμφωνα με τον ΟΕΥ του Δήμου Ηρωικής Πόλεως Νάουσας</w:t>
      </w:r>
      <w:r w:rsidR="0015252E">
        <w:rPr>
          <w:sz w:val="24"/>
          <w:szCs w:val="24"/>
          <w:lang w:val="el-GR"/>
        </w:rPr>
        <w:t xml:space="preserve"> ΦΕΚ</w:t>
      </w:r>
      <w:r w:rsidR="008D75D9">
        <w:rPr>
          <w:sz w:val="24"/>
          <w:szCs w:val="24"/>
          <w:lang w:val="el-GR"/>
        </w:rPr>
        <w:t xml:space="preserve"> </w:t>
      </w:r>
      <w:r w:rsidR="0015252E">
        <w:rPr>
          <w:sz w:val="24"/>
          <w:szCs w:val="24"/>
          <w:lang w:val="el-GR"/>
        </w:rPr>
        <w:t>2018 Β΄/</w:t>
      </w:r>
      <w:r w:rsidR="008D75D9">
        <w:rPr>
          <w:sz w:val="24"/>
          <w:szCs w:val="24"/>
          <w:lang w:val="el-GR"/>
        </w:rPr>
        <w:t xml:space="preserve">    </w:t>
      </w:r>
      <w:r w:rsidR="0015252E">
        <w:rPr>
          <w:sz w:val="24"/>
          <w:szCs w:val="24"/>
          <w:lang w:val="el-GR"/>
        </w:rPr>
        <w:t>9-9-2011</w:t>
      </w:r>
      <w:r w:rsidRPr="00325A90">
        <w:rPr>
          <w:sz w:val="24"/>
          <w:szCs w:val="24"/>
          <w:lang w:val="el-GR"/>
        </w:rPr>
        <w:t xml:space="preserve"> όπως ισχύει η Νομική Υπηρεσία</w:t>
      </w:r>
      <w:r w:rsidR="003B6D1F" w:rsidRPr="00325A90">
        <w:rPr>
          <w:sz w:val="24"/>
          <w:szCs w:val="24"/>
          <w:lang w:val="el-GR"/>
        </w:rPr>
        <w:t xml:space="preserve"> </w:t>
      </w:r>
      <w:r w:rsidR="001A1A1E" w:rsidRPr="00325A90">
        <w:rPr>
          <w:sz w:val="24"/>
          <w:szCs w:val="24"/>
          <w:lang w:val="el-GR"/>
        </w:rPr>
        <w:t>έχει τις εξής αρμοδιότητες:</w:t>
      </w:r>
    </w:p>
    <w:p w:rsidR="003C2FB8" w:rsidRPr="00325A90" w:rsidRDefault="001A1A1E" w:rsidP="000F7A0A">
      <w:pPr>
        <w:pStyle w:val="a3"/>
        <w:numPr>
          <w:ilvl w:val="0"/>
          <w:numId w:val="2"/>
        </w:numPr>
        <w:spacing w:after="120"/>
        <w:ind w:left="340"/>
        <w:rPr>
          <w:sz w:val="24"/>
          <w:szCs w:val="24"/>
          <w:lang w:val="el-GR"/>
        </w:rPr>
      </w:pPr>
      <w:r w:rsidRPr="00325A90">
        <w:rPr>
          <w:sz w:val="24"/>
          <w:szCs w:val="24"/>
          <w:lang w:val="el-GR"/>
        </w:rPr>
        <w:t>Παρέχει κάθε ζητούμενη γνώμη και συμβουλή σε ερωτήματα και ζητήματα που τίθενται υπόψη του από τον Δήμαρχο, τους Αντιδημάρχους, την Οικονομική Επιτροπή, Επιτροπή Ποιότητας Ζωής, Δημοτικό Συμβούλιο και γενικά από τις υπηρεσίες του Δήμου.</w:t>
      </w:r>
    </w:p>
    <w:p w:rsidR="001A1A1E" w:rsidRPr="00325A90" w:rsidRDefault="001A1A1E" w:rsidP="000F7A0A">
      <w:pPr>
        <w:pStyle w:val="a3"/>
        <w:numPr>
          <w:ilvl w:val="0"/>
          <w:numId w:val="2"/>
        </w:numPr>
        <w:spacing w:after="120"/>
        <w:ind w:left="340"/>
        <w:rPr>
          <w:sz w:val="24"/>
          <w:szCs w:val="24"/>
          <w:lang w:val="el-GR"/>
        </w:rPr>
      </w:pPr>
      <w:r w:rsidRPr="00325A90">
        <w:rPr>
          <w:sz w:val="24"/>
          <w:szCs w:val="24"/>
          <w:lang w:val="el-GR"/>
        </w:rPr>
        <w:t>Παρακολουθεί και διεξάγει όλες τις Δικαστικές υποθέσεις του Δήμου.</w:t>
      </w:r>
    </w:p>
    <w:p w:rsidR="00027445" w:rsidRPr="00325A90" w:rsidRDefault="001A1A1E" w:rsidP="000F7A0A">
      <w:pPr>
        <w:pStyle w:val="a3"/>
        <w:numPr>
          <w:ilvl w:val="0"/>
          <w:numId w:val="2"/>
        </w:numPr>
        <w:spacing w:after="120"/>
        <w:ind w:left="340"/>
        <w:rPr>
          <w:sz w:val="24"/>
          <w:szCs w:val="24"/>
          <w:lang w:val="el-GR"/>
        </w:rPr>
      </w:pPr>
      <w:r w:rsidRPr="00325A90">
        <w:rPr>
          <w:sz w:val="24"/>
          <w:szCs w:val="24"/>
          <w:lang w:val="el-GR"/>
        </w:rPr>
        <w:t>Παρίσταται ενώπιον όλων των Δικαστηρίων, διοικητικών αρχών, εισαγγελέων με σκοπό την υπεράσπιση των συμφερόντων και δικαιωμάτων του Δήμου.</w:t>
      </w:r>
    </w:p>
    <w:p w:rsidR="001A1A1E" w:rsidRPr="00325A90" w:rsidRDefault="001A1A1E" w:rsidP="000F7A0A">
      <w:pPr>
        <w:pStyle w:val="a3"/>
        <w:numPr>
          <w:ilvl w:val="0"/>
          <w:numId w:val="2"/>
        </w:numPr>
        <w:spacing w:after="120"/>
        <w:ind w:left="340"/>
        <w:rPr>
          <w:sz w:val="24"/>
          <w:szCs w:val="24"/>
          <w:lang w:val="el-GR"/>
        </w:rPr>
      </w:pPr>
      <w:r w:rsidRPr="00325A90">
        <w:rPr>
          <w:sz w:val="24"/>
          <w:szCs w:val="24"/>
          <w:lang w:val="el-GR"/>
        </w:rPr>
        <w:t>Ερευνά τους τίτλους ιδιοκτησίας των αγοραζομένων, μισθωμένων, μεταβιβαζομένων κλπ περιουσιακών στοιχείων του Δήμου.</w:t>
      </w:r>
    </w:p>
    <w:p w:rsidR="001A1A1E" w:rsidRPr="00325A90" w:rsidRDefault="001A1A1E" w:rsidP="000F7A0A">
      <w:pPr>
        <w:pStyle w:val="a3"/>
        <w:numPr>
          <w:ilvl w:val="0"/>
          <w:numId w:val="2"/>
        </w:numPr>
        <w:spacing w:after="120"/>
        <w:ind w:left="340"/>
        <w:rPr>
          <w:sz w:val="24"/>
          <w:szCs w:val="24"/>
          <w:lang w:val="el-GR"/>
        </w:rPr>
      </w:pPr>
      <w:r w:rsidRPr="00325A90">
        <w:rPr>
          <w:sz w:val="24"/>
          <w:szCs w:val="24"/>
          <w:lang w:val="el-GR"/>
        </w:rPr>
        <w:t>Έχει την επιμέλεια επίλυσης διαφορών προσωπικού και πολιτών με Δήμο.</w:t>
      </w:r>
    </w:p>
    <w:p w:rsidR="001A1A1E" w:rsidRPr="00325A90" w:rsidRDefault="001A1A1E" w:rsidP="000F7A0A">
      <w:pPr>
        <w:pStyle w:val="a3"/>
        <w:numPr>
          <w:ilvl w:val="0"/>
          <w:numId w:val="2"/>
        </w:numPr>
        <w:spacing w:after="120"/>
        <w:ind w:left="340"/>
        <w:rPr>
          <w:sz w:val="24"/>
          <w:szCs w:val="24"/>
          <w:lang w:val="el-GR"/>
        </w:rPr>
      </w:pPr>
      <w:r w:rsidRPr="00325A90">
        <w:rPr>
          <w:sz w:val="24"/>
          <w:szCs w:val="24"/>
          <w:lang w:val="el-GR"/>
        </w:rPr>
        <w:t xml:space="preserve">Επιμελείται την διαδικασία παρακολούθησης της ισχύουσας νομοθεσίας, ιδιαίτερα στους τομείς που αφορούν στις δημόσιες συμβάσεις, τις κρατικές ενισχύσεις, την ισότητα και μη διάκριση, το περιβάλλον και την </w:t>
      </w:r>
      <w:proofErr w:type="spellStart"/>
      <w:r w:rsidR="0015252E">
        <w:rPr>
          <w:sz w:val="24"/>
          <w:szCs w:val="24"/>
          <w:lang w:val="el-GR"/>
        </w:rPr>
        <w:t>επιλε</w:t>
      </w:r>
      <w:r w:rsidR="000D5844" w:rsidRPr="00325A90">
        <w:rPr>
          <w:sz w:val="24"/>
          <w:szCs w:val="24"/>
          <w:lang w:val="el-GR"/>
        </w:rPr>
        <w:t>ξιμότητα</w:t>
      </w:r>
      <w:proofErr w:type="spellEnd"/>
      <w:r w:rsidRPr="00325A90">
        <w:rPr>
          <w:sz w:val="24"/>
          <w:szCs w:val="24"/>
          <w:lang w:val="el-GR"/>
        </w:rPr>
        <w:t xml:space="preserve"> των δαπανών των έργων. Επιπλέον, θα πρέπει να παρακολουθούνται θέματα που αφορούν στην λειτουργία του φορέα(π.χ. </w:t>
      </w:r>
      <w:r w:rsidR="000D5844" w:rsidRPr="00325A90">
        <w:rPr>
          <w:sz w:val="24"/>
          <w:szCs w:val="24"/>
          <w:lang w:val="el-GR"/>
        </w:rPr>
        <w:t>αλλαγές σε αρμοδιότητες, θέματα οικονομικής διαχείρισης και δημόσιου λογιστικού κλπ.). Η νομοθεσία μετά τη συλλογή της θα πρέπει να διαχέεται στις αρμόδιες μονάδες και όργανα.</w:t>
      </w:r>
    </w:p>
    <w:p w:rsidR="000D5844" w:rsidRPr="00325A90" w:rsidRDefault="000D5844" w:rsidP="000F7A0A">
      <w:pPr>
        <w:pStyle w:val="a3"/>
        <w:numPr>
          <w:ilvl w:val="0"/>
          <w:numId w:val="2"/>
        </w:numPr>
        <w:spacing w:after="120"/>
        <w:ind w:left="334" w:hanging="357"/>
        <w:rPr>
          <w:sz w:val="24"/>
          <w:szCs w:val="24"/>
          <w:lang w:val="el-GR"/>
        </w:rPr>
      </w:pPr>
      <w:r w:rsidRPr="00325A90">
        <w:rPr>
          <w:sz w:val="24"/>
          <w:szCs w:val="24"/>
          <w:lang w:val="el-GR"/>
        </w:rPr>
        <w:t>Διασφαλίζει την κατοχή της απαιτούμενης νομικής υποστήριξης ώστε να εξασφαλίζεται η εναρμόνιση των υλοποιουμένων έργων των δικαιούχων με τις απαιτήσεις του ισχύοντος θεσμικού πλαισίου.</w:t>
      </w:r>
    </w:p>
    <w:p w:rsidR="00325A90" w:rsidRDefault="009E5253" w:rsidP="000F7A0A">
      <w:pPr>
        <w:spacing w:after="120"/>
        <w:ind w:left="-23"/>
        <w:rPr>
          <w:sz w:val="24"/>
          <w:szCs w:val="24"/>
          <w:lang w:val="el-GR"/>
        </w:rPr>
      </w:pPr>
      <w:r>
        <w:rPr>
          <w:sz w:val="24"/>
          <w:szCs w:val="24"/>
          <w:lang w:val="el-GR"/>
        </w:rPr>
        <w:lastRenderedPageBreak/>
        <w:t>Το γεγονός ότι κ</w:t>
      </w:r>
      <w:r w:rsidR="00325A90">
        <w:rPr>
          <w:sz w:val="24"/>
          <w:szCs w:val="24"/>
          <w:lang w:val="el-GR"/>
        </w:rPr>
        <w:t>αθημερινά ανακύπτουν ζητήματα που χρήζουν αξιολόγησης και απάντησης, ενώ υπάρχει η υποχρέωση για σύνταξη γνωμοδοτήσεων και διασκέψεων για ζητήματα που απασχολούν τις υπηρεσίες και χρήζουν νομικής υποστήριξης.</w:t>
      </w:r>
    </w:p>
    <w:p w:rsidR="00325A90" w:rsidRDefault="00325A90" w:rsidP="000F7A0A">
      <w:pPr>
        <w:spacing w:after="120"/>
        <w:ind w:left="-23"/>
        <w:rPr>
          <w:sz w:val="24"/>
          <w:szCs w:val="24"/>
          <w:lang w:val="el-GR"/>
        </w:rPr>
      </w:pPr>
      <w:r>
        <w:rPr>
          <w:sz w:val="24"/>
          <w:szCs w:val="24"/>
          <w:lang w:val="el-GR"/>
        </w:rPr>
        <w:t xml:space="preserve">Πέραν τούτων απαιτείται και η ετοιμασία φακέλων και η σύνταξη δικογράφων για τα δικαστήρια του Δήμου. Συνεπώς απαιτείται χρόνος για όλα τα παραπάνω και γνώσεις σε ζητήματα νομικής φύσης. </w:t>
      </w:r>
    </w:p>
    <w:p w:rsidR="000F7A0A" w:rsidRDefault="00325A90" w:rsidP="000F7A0A">
      <w:pPr>
        <w:spacing w:after="120"/>
        <w:ind w:left="-23"/>
        <w:rPr>
          <w:sz w:val="24"/>
          <w:szCs w:val="24"/>
          <w:lang w:val="el-GR"/>
        </w:rPr>
      </w:pPr>
      <w:r>
        <w:rPr>
          <w:sz w:val="24"/>
          <w:szCs w:val="24"/>
          <w:lang w:val="el-GR"/>
        </w:rPr>
        <w:t>Επειδή μέχρι και σήμερα η Νομική Υπηρεσία του Δήμου δεν έχει καμία υποστήριξη ούτε καν σε επίπεδο γραμματείας ούτε σε επίπεδο αρχ</w:t>
      </w:r>
      <w:r w:rsidR="000F7A0A">
        <w:rPr>
          <w:sz w:val="24"/>
          <w:szCs w:val="24"/>
          <w:lang w:val="el-GR"/>
        </w:rPr>
        <w:t>ειοθέτησης, τήρησης ημερολογίου</w:t>
      </w:r>
      <w:r w:rsidR="009E5253">
        <w:rPr>
          <w:sz w:val="24"/>
          <w:szCs w:val="24"/>
          <w:lang w:val="el-GR"/>
        </w:rPr>
        <w:t xml:space="preserve"> κλπ</w:t>
      </w:r>
      <w:r w:rsidR="000F7A0A">
        <w:rPr>
          <w:sz w:val="24"/>
          <w:szCs w:val="24"/>
          <w:lang w:val="el-GR"/>
        </w:rPr>
        <w:t xml:space="preserve">, </w:t>
      </w:r>
      <w:r w:rsidR="000F7A0A" w:rsidRPr="009E5253">
        <w:rPr>
          <w:sz w:val="24"/>
          <w:szCs w:val="24"/>
          <w:u w:val="single"/>
          <w:lang w:val="el-GR"/>
        </w:rPr>
        <w:t>αλλά πέραν τούτων</w:t>
      </w:r>
      <w:r w:rsidR="000F7A0A">
        <w:rPr>
          <w:sz w:val="24"/>
          <w:szCs w:val="24"/>
          <w:lang w:val="el-GR"/>
        </w:rPr>
        <w:t xml:space="preserve"> απαιτείται </w:t>
      </w:r>
      <w:r w:rsidR="008D75D9">
        <w:rPr>
          <w:sz w:val="24"/>
          <w:szCs w:val="24"/>
          <w:lang w:val="el-GR"/>
        </w:rPr>
        <w:t xml:space="preserve">η </w:t>
      </w:r>
      <w:r w:rsidR="000F7A0A">
        <w:rPr>
          <w:sz w:val="24"/>
          <w:szCs w:val="24"/>
          <w:lang w:val="el-GR"/>
        </w:rPr>
        <w:t>ύπαρξη ασκούμενου Δικηγόρου για την σύνταξη δικογράφων ή την προετοιμασία διοικητικών φακέλων ή την συλλογή νομολογίας για την σύνταξη δικογράφων.</w:t>
      </w:r>
    </w:p>
    <w:p w:rsidR="00325A90" w:rsidRDefault="000F7A0A" w:rsidP="000F7A0A">
      <w:pPr>
        <w:spacing w:after="120"/>
        <w:ind w:left="-20"/>
        <w:rPr>
          <w:sz w:val="24"/>
          <w:szCs w:val="24"/>
          <w:lang w:val="el-GR"/>
        </w:rPr>
      </w:pPr>
      <w:r>
        <w:rPr>
          <w:sz w:val="24"/>
          <w:szCs w:val="24"/>
          <w:lang w:val="el-GR"/>
        </w:rPr>
        <w:t xml:space="preserve">Εν όψει των προαναφερθέντων </w:t>
      </w:r>
    </w:p>
    <w:p w:rsidR="000F7A0A" w:rsidRDefault="000F7A0A" w:rsidP="000F7A0A">
      <w:pPr>
        <w:spacing w:after="120"/>
        <w:ind w:left="-20"/>
        <w:jc w:val="center"/>
        <w:rPr>
          <w:b/>
          <w:sz w:val="24"/>
          <w:szCs w:val="24"/>
          <w:lang w:val="el-GR"/>
        </w:rPr>
      </w:pPr>
      <w:r>
        <w:rPr>
          <w:b/>
          <w:sz w:val="24"/>
          <w:szCs w:val="24"/>
          <w:lang w:val="el-GR"/>
        </w:rPr>
        <w:t>Εισηγούμαι</w:t>
      </w:r>
    </w:p>
    <w:p w:rsidR="000F7A0A" w:rsidRPr="000F7A0A" w:rsidRDefault="000F7A0A" w:rsidP="000F7A0A">
      <w:pPr>
        <w:spacing w:after="120"/>
        <w:ind w:left="-23"/>
        <w:rPr>
          <w:sz w:val="24"/>
          <w:szCs w:val="24"/>
          <w:lang w:val="el-GR"/>
        </w:rPr>
      </w:pPr>
      <w:r w:rsidRPr="000F7A0A">
        <w:rPr>
          <w:sz w:val="24"/>
          <w:szCs w:val="24"/>
          <w:lang w:val="el-GR"/>
        </w:rPr>
        <w:t xml:space="preserve">Την από μέρους του Δημοτικού Συμβουλίου λήψη απόφασης για την </w:t>
      </w:r>
      <w:r w:rsidR="009E5253">
        <w:rPr>
          <w:sz w:val="24"/>
          <w:szCs w:val="24"/>
          <w:lang w:val="el-GR"/>
        </w:rPr>
        <w:t>άσκηση</w:t>
      </w:r>
      <w:r w:rsidRPr="000F7A0A">
        <w:rPr>
          <w:sz w:val="24"/>
          <w:szCs w:val="24"/>
          <w:lang w:val="el-GR"/>
        </w:rPr>
        <w:t xml:space="preserve"> ενός (1) </w:t>
      </w:r>
      <w:r w:rsidR="009E5253">
        <w:rPr>
          <w:sz w:val="24"/>
          <w:szCs w:val="24"/>
          <w:lang w:val="el-GR"/>
        </w:rPr>
        <w:t>υποψήφιου</w:t>
      </w:r>
      <w:r w:rsidRPr="000F7A0A">
        <w:rPr>
          <w:sz w:val="24"/>
          <w:szCs w:val="24"/>
          <w:lang w:val="el-GR"/>
        </w:rPr>
        <w:t xml:space="preserve"> δικηγόρου στο Δήμο Ηρωικής Πόλεως Νάουσας</w:t>
      </w:r>
    </w:p>
    <w:p w:rsidR="005B6894" w:rsidRPr="009E5253" w:rsidRDefault="005B6894" w:rsidP="000F7A0A">
      <w:pPr>
        <w:spacing w:after="120"/>
        <w:ind w:left="-23"/>
        <w:rPr>
          <w:sz w:val="24"/>
          <w:szCs w:val="24"/>
          <w:u w:val="single"/>
          <w:lang w:val="el-GR"/>
        </w:rPr>
      </w:pPr>
      <w:r w:rsidRPr="009E5253">
        <w:rPr>
          <w:sz w:val="24"/>
          <w:szCs w:val="24"/>
          <w:u w:val="single"/>
          <w:lang w:val="el-GR"/>
        </w:rPr>
        <w:t xml:space="preserve">Με την απόφασή σας θα πρέπει </w:t>
      </w:r>
    </w:p>
    <w:p w:rsidR="009E5253" w:rsidRDefault="00B83E23" w:rsidP="000F7A0A">
      <w:pPr>
        <w:spacing w:after="120"/>
        <w:ind w:left="-23"/>
        <w:rPr>
          <w:sz w:val="24"/>
          <w:szCs w:val="24"/>
          <w:lang w:val="el-GR"/>
        </w:rPr>
      </w:pPr>
      <w:r>
        <w:rPr>
          <w:sz w:val="24"/>
          <w:szCs w:val="24"/>
          <w:lang w:val="el-GR"/>
        </w:rPr>
        <w:t>Α</w:t>
      </w:r>
      <w:r w:rsidR="009E5253">
        <w:rPr>
          <w:sz w:val="24"/>
          <w:szCs w:val="24"/>
          <w:lang w:val="el-GR"/>
        </w:rPr>
        <w:t>)να ορίσετε:</w:t>
      </w:r>
    </w:p>
    <w:p w:rsidR="005B6894" w:rsidRDefault="009E5253" w:rsidP="000F7A0A">
      <w:pPr>
        <w:spacing w:after="120"/>
        <w:ind w:left="-23"/>
        <w:rPr>
          <w:sz w:val="24"/>
          <w:szCs w:val="24"/>
          <w:lang w:val="el-GR"/>
        </w:rPr>
      </w:pPr>
      <w:r>
        <w:rPr>
          <w:sz w:val="24"/>
          <w:szCs w:val="24"/>
          <w:lang w:val="el-GR"/>
        </w:rPr>
        <w:t xml:space="preserve">  </w:t>
      </w:r>
      <w:r w:rsidR="005B6894">
        <w:rPr>
          <w:sz w:val="24"/>
          <w:szCs w:val="24"/>
          <w:lang w:val="el-GR"/>
        </w:rPr>
        <w:t>α) Τον αριθμό των υποψηφίων δικηγόρων που θα πραγματοποιήσουν μέρος της άσκησης τους στη Νομική Υπηρεσία του Δήμου Η.Π. Νάουσας σε ένα (1) άτομο.</w:t>
      </w:r>
    </w:p>
    <w:p w:rsidR="005B6894" w:rsidRDefault="00B83E23" w:rsidP="000F7A0A">
      <w:pPr>
        <w:spacing w:after="120"/>
        <w:ind w:left="-23"/>
        <w:rPr>
          <w:sz w:val="24"/>
          <w:szCs w:val="24"/>
          <w:lang w:val="el-GR"/>
        </w:rPr>
      </w:pPr>
      <w:r>
        <w:rPr>
          <w:sz w:val="24"/>
          <w:szCs w:val="24"/>
          <w:lang w:val="el-GR"/>
        </w:rPr>
        <w:t xml:space="preserve">  </w:t>
      </w:r>
      <w:r w:rsidR="005B6894">
        <w:rPr>
          <w:sz w:val="24"/>
          <w:szCs w:val="24"/>
          <w:lang w:val="el-GR"/>
        </w:rPr>
        <w:t>β)Το χρονικό διάστημα άσκησης μέχρι δώδεκα (12) μήνες, σύμφωνα με τα οριζόμενα στο εδάφιο β, παρ. 4 του άρθρου 13 του Ν.4194/2013 ( Α΄208) όπως αντικαταστάθηκε με το άρθρο 3 του Ν.4745/2020 (Α΄214).</w:t>
      </w:r>
    </w:p>
    <w:p w:rsidR="005B6894" w:rsidRDefault="00B83E23" w:rsidP="000F7A0A">
      <w:pPr>
        <w:spacing w:after="120"/>
        <w:ind w:left="-23"/>
        <w:rPr>
          <w:sz w:val="24"/>
          <w:szCs w:val="24"/>
          <w:lang w:val="el-GR"/>
        </w:rPr>
      </w:pPr>
      <w:r>
        <w:rPr>
          <w:sz w:val="24"/>
          <w:szCs w:val="24"/>
          <w:lang w:val="el-GR"/>
        </w:rPr>
        <w:t xml:space="preserve">  </w:t>
      </w:r>
      <w:r w:rsidR="005B6894">
        <w:rPr>
          <w:sz w:val="24"/>
          <w:szCs w:val="24"/>
          <w:lang w:val="el-GR"/>
        </w:rPr>
        <w:t xml:space="preserve">γ) </w:t>
      </w:r>
      <w:r>
        <w:rPr>
          <w:sz w:val="24"/>
          <w:szCs w:val="24"/>
          <w:lang w:val="el-GR"/>
        </w:rPr>
        <w:t>Την μηνιαία αποζημίωση, στο ποσό των εξακοσίων (600,00) ευρώ. Το παραπάνω ποσό δεν υπόκειται σε ασφαλιστικές κρατήσεις, παρά μόνο σε παρακράτηση φόρου εισοδήματος και θα καταβάλλεται στο τέλος κάθε ημερολογιακού μηνός.</w:t>
      </w:r>
    </w:p>
    <w:p w:rsidR="000F7A0A" w:rsidRPr="009E5253" w:rsidRDefault="00B83E23" w:rsidP="005B6894">
      <w:pPr>
        <w:spacing w:after="120"/>
        <w:ind w:left="15"/>
        <w:rPr>
          <w:sz w:val="24"/>
          <w:szCs w:val="24"/>
          <w:u w:val="single"/>
          <w:lang w:val="el-GR"/>
        </w:rPr>
      </w:pPr>
      <w:r w:rsidRPr="009E5253">
        <w:rPr>
          <w:sz w:val="24"/>
          <w:szCs w:val="24"/>
          <w:u w:val="single"/>
          <w:lang w:val="el-GR"/>
        </w:rPr>
        <w:t>Β)Να καθοριστεί η σχετική διαδικασία επιλογής τους ως εξής:</w:t>
      </w:r>
    </w:p>
    <w:p w:rsidR="00B83E23" w:rsidRDefault="00B83E23" w:rsidP="005B6894">
      <w:pPr>
        <w:spacing w:after="120"/>
        <w:ind w:left="15"/>
        <w:rPr>
          <w:sz w:val="24"/>
          <w:szCs w:val="24"/>
          <w:lang w:val="el-GR"/>
        </w:rPr>
      </w:pPr>
      <w:r>
        <w:rPr>
          <w:sz w:val="24"/>
          <w:szCs w:val="24"/>
          <w:lang w:val="el-GR"/>
        </w:rPr>
        <w:t xml:space="preserve">  α) Οι αιτήσεις των υποψηφίων θα συντάσσονται σύμφωνα με σχετικό υπόδειγμα που θα διατίθεται από το Δήμο Η.Π. Νάουσας και θα υποβάλλονται στο πρωτόκολλο του Δήμου εντός δέκα (10) ημερών από την επομένη </w:t>
      </w:r>
      <w:r w:rsidR="00141F04">
        <w:rPr>
          <w:sz w:val="24"/>
          <w:szCs w:val="24"/>
          <w:lang w:val="el-GR"/>
        </w:rPr>
        <w:t>της ανάρτησης της ανακοίνωσης της σχετικής πρόσκλησης στην ιστοσελίδα του Δήμου Ηρωικής Πόλεως Νάουσας.</w:t>
      </w:r>
    </w:p>
    <w:p w:rsidR="00141F04" w:rsidRDefault="00141F04" w:rsidP="005B6894">
      <w:pPr>
        <w:spacing w:after="120"/>
        <w:ind w:left="15"/>
        <w:rPr>
          <w:sz w:val="24"/>
          <w:szCs w:val="24"/>
          <w:lang w:val="el-GR"/>
        </w:rPr>
      </w:pPr>
      <w:r>
        <w:rPr>
          <w:sz w:val="24"/>
          <w:szCs w:val="24"/>
          <w:lang w:val="el-GR"/>
        </w:rPr>
        <w:t xml:space="preserve">  β)Στις αιτήσεις οι ενδιαφερόμενοι δηλώνουν : ι)στοιχεία δελτίου αστυνομικής ταυτότητας, </w:t>
      </w:r>
      <w:proofErr w:type="spellStart"/>
      <w:r>
        <w:rPr>
          <w:sz w:val="24"/>
          <w:szCs w:val="24"/>
          <w:lang w:val="el-GR"/>
        </w:rPr>
        <w:t>ιι</w:t>
      </w:r>
      <w:proofErr w:type="spellEnd"/>
      <w:r>
        <w:rPr>
          <w:sz w:val="24"/>
          <w:szCs w:val="24"/>
          <w:lang w:val="el-GR"/>
        </w:rPr>
        <w:t xml:space="preserve">)αριθμό Μητρώου ασκούμενου, </w:t>
      </w:r>
      <w:proofErr w:type="spellStart"/>
      <w:r>
        <w:rPr>
          <w:sz w:val="24"/>
          <w:szCs w:val="24"/>
          <w:lang w:val="el-GR"/>
        </w:rPr>
        <w:t>ιιι</w:t>
      </w:r>
      <w:proofErr w:type="spellEnd"/>
      <w:r>
        <w:rPr>
          <w:sz w:val="24"/>
          <w:szCs w:val="24"/>
          <w:lang w:val="el-GR"/>
        </w:rPr>
        <w:t xml:space="preserve">)στοιχεία επικοινωνίας (ταχυδρομική διεύθυνση, σταθερό και κινητό τηλέφωνο και ηλεκτρονική διεύθυνση) και </w:t>
      </w:r>
      <w:proofErr w:type="spellStart"/>
      <w:r>
        <w:rPr>
          <w:sz w:val="24"/>
          <w:szCs w:val="24"/>
          <w:lang w:val="el-GR"/>
        </w:rPr>
        <w:t>ιιιι</w:t>
      </w:r>
      <w:proofErr w:type="spellEnd"/>
      <w:r>
        <w:rPr>
          <w:sz w:val="24"/>
          <w:szCs w:val="24"/>
          <w:lang w:val="el-GR"/>
        </w:rPr>
        <w:t>) βιογραφικό σημείωμα.</w:t>
      </w:r>
    </w:p>
    <w:p w:rsidR="00141F04" w:rsidRDefault="00141F04" w:rsidP="005B6894">
      <w:pPr>
        <w:spacing w:after="120"/>
        <w:ind w:left="15"/>
        <w:rPr>
          <w:sz w:val="24"/>
          <w:szCs w:val="24"/>
          <w:lang w:val="el-GR"/>
        </w:rPr>
      </w:pPr>
      <w:r>
        <w:rPr>
          <w:sz w:val="24"/>
          <w:szCs w:val="24"/>
          <w:lang w:val="el-GR"/>
        </w:rPr>
        <w:lastRenderedPageBreak/>
        <w:t xml:space="preserve">  γ) Σε περίπτωση που οι αιτήσεις υποψηφίων που συγκεντρώνουν τα αντίστοιχα </w:t>
      </w:r>
      <w:r w:rsidR="00CE17C1">
        <w:rPr>
          <w:sz w:val="24"/>
          <w:szCs w:val="24"/>
          <w:lang w:val="el-GR"/>
        </w:rPr>
        <w:t>δικαιολογητικά</w:t>
      </w:r>
      <w:r>
        <w:rPr>
          <w:sz w:val="24"/>
          <w:szCs w:val="24"/>
          <w:lang w:val="el-GR"/>
        </w:rPr>
        <w:t xml:space="preserve"> και </w:t>
      </w:r>
      <w:r w:rsidR="00CE17C1">
        <w:rPr>
          <w:sz w:val="24"/>
          <w:szCs w:val="24"/>
          <w:lang w:val="el-GR"/>
        </w:rPr>
        <w:t>πληρούν</w:t>
      </w:r>
      <w:r>
        <w:rPr>
          <w:sz w:val="24"/>
          <w:szCs w:val="24"/>
          <w:lang w:val="el-GR"/>
        </w:rPr>
        <w:t xml:space="preserve"> τις τεθείσες προϋποθέσεις</w:t>
      </w:r>
      <w:r w:rsidR="00CE17C1">
        <w:rPr>
          <w:sz w:val="24"/>
          <w:szCs w:val="24"/>
          <w:lang w:val="el-GR"/>
        </w:rPr>
        <w:t>, υπερβαίνουν τον αριθμό</w:t>
      </w:r>
      <w:r>
        <w:rPr>
          <w:sz w:val="24"/>
          <w:szCs w:val="24"/>
          <w:lang w:val="el-GR"/>
        </w:rPr>
        <w:t xml:space="preserve"> </w:t>
      </w:r>
      <w:r w:rsidR="00CE17C1">
        <w:rPr>
          <w:sz w:val="24"/>
          <w:szCs w:val="24"/>
          <w:lang w:val="el-GR"/>
        </w:rPr>
        <w:t>των διαθέσιμων θέσεων, η επιλογή μεταξύ αυτών θα γίνεται με δημόσια κλήρωση,  η οποία θα διενεργείται στο Δήμο Ηρωικής Πόλεως Νάουσας με την παρουσία των ενδιαφερομένων. Τα ονόματα των επιλεγέντων θα αναρτώνται στην ιστοσελίδα του Δήμου.</w:t>
      </w:r>
    </w:p>
    <w:p w:rsidR="00CE17C1" w:rsidRDefault="00CE17C1" w:rsidP="005B6894">
      <w:pPr>
        <w:spacing w:after="120"/>
        <w:ind w:left="15"/>
        <w:rPr>
          <w:sz w:val="24"/>
          <w:szCs w:val="24"/>
          <w:lang w:val="el-GR"/>
        </w:rPr>
      </w:pPr>
      <w:r>
        <w:rPr>
          <w:sz w:val="24"/>
          <w:szCs w:val="24"/>
          <w:lang w:val="el-GR"/>
        </w:rPr>
        <w:t xml:space="preserve">Γ) Το ωράριο ημερήσιας απασχόλησης, των ασκούμενων δικηγόρων, να οριστεί σε οκτώ (8) ώρες, ανάλογα με τις ανάγκες της Υπηρεσίας. Υπεύθυνος της τήρησης και ελέγχου του </w:t>
      </w:r>
      <w:proofErr w:type="spellStart"/>
      <w:r w:rsidR="00230F33">
        <w:rPr>
          <w:sz w:val="24"/>
          <w:szCs w:val="24"/>
          <w:lang w:val="el-GR"/>
        </w:rPr>
        <w:t>παρου</w:t>
      </w:r>
      <w:r>
        <w:rPr>
          <w:sz w:val="24"/>
          <w:szCs w:val="24"/>
          <w:lang w:val="el-GR"/>
        </w:rPr>
        <w:t>σιολογίου</w:t>
      </w:r>
      <w:proofErr w:type="spellEnd"/>
      <w:r>
        <w:rPr>
          <w:sz w:val="24"/>
          <w:szCs w:val="24"/>
          <w:lang w:val="el-GR"/>
        </w:rPr>
        <w:t xml:space="preserve"> καθώς και της απασχόλησης των υποψηφίων δικηγόρων, είναι ο εκάστοτε </w:t>
      </w:r>
      <w:r w:rsidR="00230F33">
        <w:rPr>
          <w:sz w:val="24"/>
          <w:szCs w:val="24"/>
          <w:lang w:val="el-GR"/>
        </w:rPr>
        <w:t xml:space="preserve">προϊστάμενος </w:t>
      </w:r>
      <w:r>
        <w:rPr>
          <w:sz w:val="24"/>
          <w:szCs w:val="24"/>
          <w:lang w:val="el-GR"/>
        </w:rPr>
        <w:t xml:space="preserve">ή Δικηγόρος του Γραφείου Νομικής Υπηρεσίας του Δήμου. Η αμοιβή των ασκούμενων θα καταβάλλεται με βάση το </w:t>
      </w:r>
      <w:proofErr w:type="spellStart"/>
      <w:r>
        <w:rPr>
          <w:sz w:val="24"/>
          <w:szCs w:val="24"/>
          <w:lang w:val="el-GR"/>
        </w:rPr>
        <w:t>παρουσιολόγιο</w:t>
      </w:r>
      <w:proofErr w:type="spellEnd"/>
      <w:r>
        <w:rPr>
          <w:sz w:val="24"/>
          <w:szCs w:val="24"/>
          <w:lang w:val="el-GR"/>
        </w:rPr>
        <w:t>, με ένταλμα από την  Διεύθυνση Οικονομικών Υπηρεσιών του Δήμου Ηρωικής Πόλεως Νάουσας.</w:t>
      </w:r>
    </w:p>
    <w:p w:rsidR="00CE17C1" w:rsidRDefault="009E5253" w:rsidP="005B6894">
      <w:pPr>
        <w:spacing w:after="120"/>
        <w:ind w:left="15"/>
        <w:rPr>
          <w:sz w:val="24"/>
          <w:szCs w:val="24"/>
          <w:lang w:val="el-GR"/>
        </w:rPr>
      </w:pPr>
      <w:r>
        <w:rPr>
          <w:sz w:val="24"/>
          <w:szCs w:val="24"/>
          <w:lang w:val="el-GR"/>
        </w:rPr>
        <w:t xml:space="preserve">Δ) </w:t>
      </w:r>
      <w:r w:rsidR="00CE17C1">
        <w:rPr>
          <w:sz w:val="24"/>
          <w:szCs w:val="24"/>
          <w:lang w:val="el-GR"/>
        </w:rPr>
        <w:t xml:space="preserve">Στο τέλος της διαδικασίας </w:t>
      </w:r>
      <w:r w:rsidR="00230F33">
        <w:rPr>
          <w:sz w:val="24"/>
          <w:szCs w:val="24"/>
          <w:lang w:val="el-GR"/>
        </w:rPr>
        <w:t xml:space="preserve">θα </w:t>
      </w:r>
      <w:r w:rsidR="00CE17C1">
        <w:rPr>
          <w:sz w:val="24"/>
          <w:szCs w:val="24"/>
          <w:lang w:val="el-GR"/>
        </w:rPr>
        <w:t>χορηγείται στον ασκούμενο δικηγόρο βεβαίωση ολοκλήρωσης της πρακτικής του άσκησης</w:t>
      </w:r>
      <w:r w:rsidR="00230F33">
        <w:rPr>
          <w:sz w:val="24"/>
          <w:szCs w:val="24"/>
          <w:lang w:val="el-GR"/>
        </w:rPr>
        <w:t>,</w:t>
      </w:r>
      <w:r w:rsidR="00CE17C1">
        <w:rPr>
          <w:sz w:val="24"/>
          <w:szCs w:val="24"/>
          <w:lang w:val="el-GR"/>
        </w:rPr>
        <w:t xml:space="preserve"> από τον εκάστοτε προϊστάμενο της Νομικής Υπηρεσίας του Δήμου.</w:t>
      </w:r>
    </w:p>
    <w:p w:rsidR="009E5253" w:rsidRDefault="009E5253" w:rsidP="005B6894">
      <w:pPr>
        <w:spacing w:after="120"/>
        <w:ind w:left="15"/>
        <w:rPr>
          <w:sz w:val="24"/>
          <w:szCs w:val="24"/>
          <w:lang w:val="el-GR"/>
        </w:rPr>
      </w:pPr>
      <w:r>
        <w:rPr>
          <w:sz w:val="24"/>
          <w:szCs w:val="24"/>
          <w:lang w:val="el-GR"/>
        </w:rPr>
        <w:t>Μετά από την λήψη της σχετικής απόφασης από το Δημοτικό Συμβούλιο, η ανωτέρω απόφαση θα σταλεί στο Υπουργείο Δικαιοσύνης, το οποίο θα μεριμνήσει για την έκδοση Κοινής Υπουργικής Απόφασης των Υπουργών Δικαιοσύνης &amp; Οικονομικών η οποία θα δημοσιευτεί στην Εφημερίδα της Κυβέρνησης.</w:t>
      </w:r>
    </w:p>
    <w:p w:rsidR="009E5253" w:rsidRDefault="009E5253" w:rsidP="005B6894">
      <w:pPr>
        <w:spacing w:after="120"/>
        <w:ind w:left="15"/>
        <w:rPr>
          <w:sz w:val="24"/>
          <w:szCs w:val="24"/>
          <w:lang w:val="el-GR"/>
        </w:rPr>
      </w:pPr>
      <w:r>
        <w:rPr>
          <w:sz w:val="24"/>
          <w:szCs w:val="24"/>
          <w:lang w:val="el-GR"/>
        </w:rPr>
        <w:t>Για τον ανωτέρω σκοπό θα πρέπει να εξουσιοδοτηθεί ο κ. Δήμαρχος για τις περαιτέρω</w:t>
      </w:r>
      <w:r w:rsidR="00D2027C">
        <w:rPr>
          <w:sz w:val="24"/>
          <w:szCs w:val="24"/>
          <w:lang w:val="el-GR"/>
        </w:rPr>
        <w:t xml:space="preserve"> ενέργειες προκειμένου, να ολοκληρωθεί η διαδικασία.</w:t>
      </w:r>
    </w:p>
    <w:p w:rsidR="00D2027C" w:rsidRDefault="00D2027C" w:rsidP="005B6894">
      <w:pPr>
        <w:spacing w:after="120"/>
        <w:ind w:left="15"/>
        <w:rPr>
          <w:sz w:val="24"/>
          <w:szCs w:val="24"/>
          <w:lang w:val="el-GR"/>
        </w:rPr>
      </w:pPr>
      <w:r>
        <w:rPr>
          <w:sz w:val="24"/>
          <w:szCs w:val="24"/>
          <w:lang w:val="el-GR"/>
        </w:rPr>
        <w:t>Από την παρούσα απόφαση προκαλείται συνολική ετήσια δαπάνη ύψους (7200 ευρώ) επτά χιλιάδων διακοσίων ευρώ (ήτοι 600*12 μήνες* 1 ασκούμενο) η οποία θα βαρύνει τον προϋπολογισμ</w:t>
      </w:r>
      <w:r w:rsidR="00553A85">
        <w:rPr>
          <w:sz w:val="24"/>
          <w:szCs w:val="24"/>
          <w:lang w:val="el-GR"/>
        </w:rPr>
        <w:t>ό του Δήμου και συγκεκριμένα τον</w:t>
      </w:r>
      <w:r>
        <w:rPr>
          <w:sz w:val="24"/>
          <w:szCs w:val="24"/>
          <w:lang w:val="el-GR"/>
        </w:rPr>
        <w:t xml:space="preserve"> ΚΑΕ 10.6041.000</w:t>
      </w:r>
      <w:r w:rsidR="00553A85">
        <w:rPr>
          <w:sz w:val="24"/>
          <w:szCs w:val="24"/>
          <w:lang w:val="el-GR"/>
        </w:rPr>
        <w:t>.</w:t>
      </w:r>
    </w:p>
    <w:p w:rsidR="00553A85" w:rsidRDefault="00553A85" w:rsidP="005B6894">
      <w:pPr>
        <w:spacing w:after="120"/>
        <w:ind w:left="15"/>
        <w:rPr>
          <w:sz w:val="24"/>
          <w:szCs w:val="24"/>
          <w:lang w:val="el-GR"/>
        </w:rPr>
      </w:pPr>
    </w:p>
    <w:p w:rsidR="00553A85" w:rsidRDefault="00553A85" w:rsidP="00553A85">
      <w:pPr>
        <w:spacing w:after="120"/>
        <w:ind w:left="15"/>
        <w:jc w:val="center"/>
        <w:rPr>
          <w:sz w:val="24"/>
          <w:szCs w:val="24"/>
          <w:lang w:val="el-GR"/>
        </w:rPr>
      </w:pPr>
      <w:r>
        <w:rPr>
          <w:sz w:val="24"/>
          <w:szCs w:val="24"/>
          <w:lang w:val="el-GR"/>
        </w:rPr>
        <w:t>Η εισηγήτρια</w:t>
      </w:r>
    </w:p>
    <w:p w:rsidR="00553A85" w:rsidRDefault="00553A85" w:rsidP="00F378F9">
      <w:pPr>
        <w:spacing w:after="120"/>
        <w:ind w:left="15"/>
        <w:jc w:val="center"/>
        <w:rPr>
          <w:sz w:val="24"/>
          <w:szCs w:val="24"/>
          <w:lang w:val="el-GR"/>
        </w:rPr>
      </w:pPr>
      <w:r>
        <w:rPr>
          <w:sz w:val="24"/>
          <w:szCs w:val="24"/>
          <w:lang w:val="el-GR"/>
        </w:rPr>
        <w:t>Προϊσταμένη Διεύθυνσης Διοικητικών Υπηρεσιών</w:t>
      </w:r>
    </w:p>
    <w:p w:rsidR="00553A85" w:rsidRDefault="00553A85" w:rsidP="00553A85">
      <w:pPr>
        <w:spacing w:after="120"/>
        <w:ind w:left="15"/>
        <w:jc w:val="center"/>
        <w:rPr>
          <w:sz w:val="24"/>
          <w:szCs w:val="24"/>
          <w:lang w:val="el-GR"/>
        </w:rPr>
      </w:pPr>
    </w:p>
    <w:p w:rsidR="00553A85" w:rsidRDefault="00553A85" w:rsidP="00553A85">
      <w:pPr>
        <w:spacing w:after="120"/>
        <w:ind w:left="15"/>
        <w:jc w:val="center"/>
        <w:rPr>
          <w:sz w:val="24"/>
          <w:szCs w:val="24"/>
          <w:lang w:val="el-GR"/>
        </w:rPr>
      </w:pPr>
    </w:p>
    <w:p w:rsidR="00553A85" w:rsidRPr="00141F04" w:rsidRDefault="00553A85" w:rsidP="00553A85">
      <w:pPr>
        <w:spacing w:after="120"/>
        <w:ind w:left="15"/>
        <w:jc w:val="center"/>
        <w:rPr>
          <w:sz w:val="24"/>
          <w:szCs w:val="24"/>
          <w:lang w:val="el-GR"/>
        </w:rPr>
      </w:pPr>
      <w:proofErr w:type="spellStart"/>
      <w:r>
        <w:rPr>
          <w:sz w:val="24"/>
          <w:szCs w:val="24"/>
          <w:lang w:val="el-GR"/>
        </w:rPr>
        <w:t>Κουλτζή</w:t>
      </w:r>
      <w:proofErr w:type="spellEnd"/>
      <w:r>
        <w:rPr>
          <w:sz w:val="24"/>
          <w:szCs w:val="24"/>
          <w:lang w:val="el-GR"/>
        </w:rPr>
        <w:t xml:space="preserve"> Βασιλική</w:t>
      </w:r>
    </w:p>
    <w:sectPr w:rsidR="00553A85" w:rsidRPr="00141F04" w:rsidSect="00CC79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72C8"/>
    <w:multiLevelType w:val="hybridMultilevel"/>
    <w:tmpl w:val="7A00CB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nsid w:val="29E45BDE"/>
    <w:multiLevelType w:val="hybridMultilevel"/>
    <w:tmpl w:val="4390765C"/>
    <w:lvl w:ilvl="0" w:tplc="0809000F">
      <w:start w:val="1"/>
      <w:numFmt w:val="decimal"/>
      <w:lvlText w:val="%1."/>
      <w:lvlJc w:val="left"/>
      <w:pPr>
        <w:ind w:left="735" w:hanging="360"/>
      </w:p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
    <w:nsid w:val="344A3983"/>
    <w:multiLevelType w:val="hybridMultilevel"/>
    <w:tmpl w:val="2FE4B8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
    <w:nsid w:val="40442AEA"/>
    <w:multiLevelType w:val="hybridMultilevel"/>
    <w:tmpl w:val="0756B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7445"/>
    <w:rsid w:val="00027445"/>
    <w:rsid w:val="000D5844"/>
    <w:rsid w:val="000F7A0A"/>
    <w:rsid w:val="00141F04"/>
    <w:rsid w:val="0015252E"/>
    <w:rsid w:val="001A1A1E"/>
    <w:rsid w:val="00230F33"/>
    <w:rsid w:val="002B5ED6"/>
    <w:rsid w:val="00325A90"/>
    <w:rsid w:val="00370192"/>
    <w:rsid w:val="003B6D1F"/>
    <w:rsid w:val="003C2FB8"/>
    <w:rsid w:val="00415924"/>
    <w:rsid w:val="00465196"/>
    <w:rsid w:val="00484D20"/>
    <w:rsid w:val="00553A85"/>
    <w:rsid w:val="005B6894"/>
    <w:rsid w:val="007C1C54"/>
    <w:rsid w:val="008D75D9"/>
    <w:rsid w:val="009E5253"/>
    <w:rsid w:val="00B83E23"/>
    <w:rsid w:val="00C461BD"/>
    <w:rsid w:val="00CC7979"/>
    <w:rsid w:val="00CD73A2"/>
    <w:rsid w:val="00CE17C1"/>
    <w:rsid w:val="00CF4AAF"/>
    <w:rsid w:val="00D2027C"/>
    <w:rsid w:val="00F06A9C"/>
    <w:rsid w:val="00F378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4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6866-038E-4BBC-B1C5-F825ED01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943</Words>
  <Characters>5377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prosopiko3</dc:creator>
  <cp:lastModifiedBy>prosopiko3</cp:lastModifiedBy>
  <cp:revision>7</cp:revision>
  <cp:lastPrinted>2022-01-27T07:27:00Z</cp:lastPrinted>
  <dcterms:created xsi:type="dcterms:W3CDTF">2022-02-08T12:05:00Z</dcterms:created>
  <dcterms:modified xsi:type="dcterms:W3CDTF">2022-03-15T12:11:00Z</dcterms:modified>
</cp:coreProperties>
</file>